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32" w:rsidRPr="00062DFC" w:rsidRDefault="00337B32" w:rsidP="00337B32">
      <w:pPr>
        <w:pStyle w:val="Default"/>
        <w:ind w:firstLine="567"/>
        <w:jc w:val="center"/>
        <w:rPr>
          <w:b/>
          <w:bCs/>
          <w:color w:val="auto"/>
        </w:rPr>
      </w:pPr>
      <w:r w:rsidRPr="00062DFC">
        <w:rPr>
          <w:b/>
          <w:bCs/>
          <w:color w:val="auto"/>
        </w:rPr>
        <w:t>МЕТОДИЧЕСКИЕ РЕКОМЕНДАЦИИ</w:t>
      </w:r>
    </w:p>
    <w:p w:rsidR="00337B32" w:rsidRPr="00062DFC" w:rsidRDefault="00337B32" w:rsidP="00337B32">
      <w:pPr>
        <w:pStyle w:val="Default"/>
        <w:ind w:firstLine="567"/>
        <w:jc w:val="center"/>
        <w:rPr>
          <w:color w:val="auto"/>
        </w:rPr>
      </w:pPr>
      <w:r w:rsidRPr="00062DFC">
        <w:rPr>
          <w:b/>
          <w:bCs/>
          <w:color w:val="auto"/>
        </w:rPr>
        <w:t>ПО ПРОВЕДЕНИЮ МУНИЦИПАЛЬНОГО ЭТАПА ВСЕРОССИЙСКОЙ ОЛИМПИАДЫ ШКОЛЬНИКОВ ПО ЭКОНОМИКЕ В 2020/21 УЧЕБНОМ ГОДУ</w:t>
      </w:r>
    </w:p>
    <w:p w:rsidR="00337B32" w:rsidRPr="00062DFC" w:rsidRDefault="00337B32" w:rsidP="00337B32">
      <w:pPr>
        <w:pStyle w:val="Default"/>
        <w:ind w:firstLine="567"/>
        <w:jc w:val="center"/>
        <w:rPr>
          <w:b/>
          <w:bCs/>
          <w:color w:val="auto"/>
        </w:rPr>
      </w:pPr>
    </w:p>
    <w:p w:rsidR="00337B32" w:rsidRPr="00062DFC" w:rsidRDefault="00337B32" w:rsidP="00337B32">
      <w:pPr>
        <w:pStyle w:val="Default"/>
        <w:ind w:firstLine="567"/>
        <w:jc w:val="both"/>
        <w:rPr>
          <w:b/>
          <w:bCs/>
          <w:color w:val="auto"/>
        </w:rPr>
      </w:pPr>
    </w:p>
    <w:p w:rsidR="00337B32" w:rsidRPr="00062DFC" w:rsidRDefault="00337B32" w:rsidP="00337B32">
      <w:pPr>
        <w:pStyle w:val="Default"/>
        <w:ind w:firstLine="567"/>
        <w:jc w:val="both"/>
        <w:rPr>
          <w:b/>
          <w:bCs/>
          <w:color w:val="auto"/>
        </w:rPr>
      </w:pPr>
    </w:p>
    <w:p w:rsidR="00337B32" w:rsidRPr="00062DFC" w:rsidRDefault="00337B32" w:rsidP="00337B32">
      <w:pPr>
        <w:pStyle w:val="Default"/>
        <w:ind w:firstLine="567"/>
        <w:jc w:val="both"/>
        <w:rPr>
          <w:color w:val="auto"/>
        </w:rPr>
      </w:pPr>
      <w:r w:rsidRPr="00062DFC">
        <w:rPr>
          <w:b/>
          <w:bCs/>
          <w:color w:val="auto"/>
        </w:rPr>
        <w:t>1. Общие положения</w:t>
      </w:r>
    </w:p>
    <w:p w:rsidR="00337B32" w:rsidRPr="00062DFC" w:rsidRDefault="00337B32" w:rsidP="00337B32">
      <w:pPr>
        <w:ind w:firstLine="567"/>
        <w:jc w:val="both"/>
        <w:rPr>
          <w:rFonts w:cs="Times New Roman"/>
          <w:color w:val="auto"/>
          <w:lang w:val="ru-RU"/>
        </w:rPr>
      </w:pPr>
      <w:r w:rsidRPr="00062DFC">
        <w:rPr>
          <w:rFonts w:cs="Times New Roman"/>
          <w:color w:val="auto"/>
          <w:lang w:val="ru-RU"/>
        </w:rPr>
        <w:t xml:space="preserve">      При проведении муниципального этапа всероссийской олимпиады школьников по  экономике следует опираться на актуальный Порядок проведения всероссийской олимпиады школьников, </w:t>
      </w:r>
      <w:proofErr w:type="spellStart"/>
      <w:r w:rsidRPr="00062DFC">
        <w:rPr>
          <w:rFonts w:cs="Times New Roman"/>
          <w:color w:val="auto"/>
          <w:lang w:val="ru-RU"/>
        </w:rPr>
        <w:t>утверждѐнный</w:t>
      </w:r>
      <w:proofErr w:type="spellEnd"/>
      <w:r w:rsidRPr="00062DFC">
        <w:rPr>
          <w:rFonts w:cs="Times New Roman"/>
          <w:color w:val="auto"/>
          <w:lang w:val="ru-RU"/>
        </w:rPr>
        <w:t xml:space="preserve"> приказом Министерства образования и науки Российской Федерации (</w:t>
      </w:r>
      <w:proofErr w:type="spellStart"/>
      <w:r w:rsidRPr="00062DFC">
        <w:rPr>
          <w:rFonts w:cs="Times New Roman"/>
          <w:color w:val="auto"/>
          <w:lang w:val="ru-RU"/>
        </w:rPr>
        <w:t>Минобрнауки</w:t>
      </w:r>
      <w:proofErr w:type="spellEnd"/>
      <w:r w:rsidRPr="00062DFC">
        <w:rPr>
          <w:rFonts w:cs="Times New Roman"/>
          <w:color w:val="auto"/>
          <w:lang w:val="ru-RU"/>
        </w:rPr>
        <w:t xml:space="preserve"> России) от 18 ноября 2013 г. № 1252, и изменения, </w:t>
      </w:r>
      <w:proofErr w:type="spellStart"/>
      <w:r w:rsidRPr="00062DFC">
        <w:rPr>
          <w:rFonts w:cs="Times New Roman"/>
          <w:color w:val="auto"/>
          <w:lang w:val="ru-RU"/>
        </w:rPr>
        <w:t>внесѐнные</w:t>
      </w:r>
      <w:proofErr w:type="spellEnd"/>
      <w:r w:rsidRPr="00062DFC">
        <w:rPr>
          <w:rFonts w:cs="Times New Roman"/>
          <w:color w:val="auto"/>
          <w:lang w:val="ru-RU"/>
        </w:rPr>
        <w:t xml:space="preserve"> в Порядок (приказы </w:t>
      </w:r>
      <w:proofErr w:type="spellStart"/>
      <w:r w:rsidRPr="00062DFC">
        <w:rPr>
          <w:rFonts w:cs="Times New Roman"/>
          <w:color w:val="auto"/>
          <w:lang w:val="ru-RU"/>
        </w:rPr>
        <w:t>Минобрнауки</w:t>
      </w:r>
      <w:proofErr w:type="spellEnd"/>
      <w:r w:rsidRPr="00062DFC">
        <w:rPr>
          <w:rFonts w:cs="Times New Roman"/>
          <w:color w:val="auto"/>
          <w:lang w:val="ru-RU"/>
        </w:rPr>
        <w:t xml:space="preserve"> России от 17 марта 2015 г. № 249, 17 декабря 2015 г. № 1488, 17 ноября 2016 г. № 1435), также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Pr="00062DFC">
        <w:rPr>
          <w:rFonts w:cs="Times New Roman"/>
          <w:color w:val="auto"/>
          <w:lang w:val="ru-RU"/>
        </w:rPr>
        <w:t>молодѐжи</w:t>
      </w:r>
      <w:proofErr w:type="spellEnd"/>
      <w:r w:rsidRPr="00062DFC">
        <w:rPr>
          <w:rFonts w:cs="Times New Roman"/>
          <w:color w:val="auto"/>
          <w:lang w:val="ru-RU"/>
        </w:rPr>
        <w:t xml:space="preserve"> в условиях распространения новой </w:t>
      </w:r>
      <w:proofErr w:type="spellStart"/>
      <w:r w:rsidRPr="00062DFC">
        <w:rPr>
          <w:rFonts w:cs="Times New Roman"/>
          <w:color w:val="auto"/>
          <w:lang w:val="ru-RU"/>
        </w:rPr>
        <w:t>коронавирусной</w:t>
      </w:r>
      <w:proofErr w:type="spellEnd"/>
      <w:r w:rsidRPr="00062DFC">
        <w:rPr>
          <w:rFonts w:cs="Times New Roman"/>
          <w:color w:val="auto"/>
          <w:lang w:val="ru-RU"/>
        </w:rPr>
        <w:t xml:space="preserve"> инфекции (</w:t>
      </w:r>
      <w:r w:rsidRPr="00062DFC">
        <w:rPr>
          <w:rFonts w:cs="Times New Roman"/>
          <w:color w:val="auto"/>
        </w:rPr>
        <w:t>COVID</w:t>
      </w:r>
      <w:r w:rsidRPr="00062DFC">
        <w:rPr>
          <w:rFonts w:cs="Times New Roman"/>
          <w:color w:val="auto"/>
          <w:lang w:val="ru-RU"/>
        </w:rPr>
        <w:t xml:space="preserve">-19)» (зарегистрировано 03.07.2020 г. № 58824). </w:t>
      </w:r>
    </w:p>
    <w:p w:rsidR="00337B32" w:rsidRPr="00062DFC" w:rsidRDefault="00337B32" w:rsidP="00337B32">
      <w:pPr>
        <w:ind w:firstLine="567"/>
        <w:jc w:val="both"/>
        <w:rPr>
          <w:rFonts w:cs="Times New Roman"/>
          <w:color w:val="auto"/>
          <w:lang w:val="ru-RU"/>
        </w:rPr>
      </w:pPr>
      <w:r w:rsidRPr="00062DFC">
        <w:rPr>
          <w:rFonts w:cs="Times New Roman"/>
          <w:color w:val="auto"/>
          <w:lang w:val="ru-RU"/>
        </w:rPr>
        <w:t xml:space="preserve">1.1. Муниципальный этап олимпиады по экономике проводится для обучающихся 9 ― 11 классов. В олимпиаде могут </w:t>
      </w:r>
      <w:proofErr w:type="spellStart"/>
      <w:r w:rsidRPr="00062DFC">
        <w:rPr>
          <w:rFonts w:cs="Times New Roman"/>
          <w:color w:val="auto"/>
          <w:lang w:val="ru-RU"/>
        </w:rPr>
        <w:t>принмать</w:t>
      </w:r>
      <w:proofErr w:type="spellEnd"/>
      <w:r w:rsidRPr="00062DFC">
        <w:rPr>
          <w:rFonts w:cs="Times New Roman"/>
          <w:color w:val="auto"/>
          <w:lang w:val="ru-RU"/>
        </w:rPr>
        <w:t xml:space="preserve"> </w:t>
      </w:r>
      <w:proofErr w:type="spellStart"/>
      <w:r w:rsidRPr="00062DFC">
        <w:rPr>
          <w:rFonts w:cs="Times New Roman"/>
          <w:color w:val="auto"/>
          <w:lang w:val="ru-RU"/>
        </w:rPr>
        <w:t>учстие</w:t>
      </w:r>
      <w:proofErr w:type="spellEnd"/>
      <w:r w:rsidRPr="00062DFC">
        <w:rPr>
          <w:rFonts w:cs="Times New Roman"/>
          <w:color w:val="auto"/>
          <w:lang w:val="ru-RU"/>
        </w:rPr>
        <w:t xml:space="preserve"> победители и призёры прошлого года, при желании обучающиеся могут выполнять работу более старшего класса.</w:t>
      </w:r>
    </w:p>
    <w:p w:rsidR="00337B32" w:rsidRPr="00062DFC" w:rsidRDefault="00337B32" w:rsidP="00337B32">
      <w:pPr>
        <w:ind w:firstLine="567"/>
        <w:jc w:val="both"/>
        <w:rPr>
          <w:rFonts w:cs="Times New Roman"/>
          <w:color w:val="auto"/>
          <w:lang w:val="ru-RU"/>
        </w:rPr>
      </w:pPr>
      <w:r w:rsidRPr="00062DFC">
        <w:rPr>
          <w:rFonts w:cs="Times New Roman"/>
          <w:color w:val="auto"/>
          <w:lang w:val="ru-RU"/>
        </w:rPr>
        <w:t>1.</w:t>
      </w:r>
      <w:proofErr w:type="gramStart"/>
      <w:r w:rsidRPr="00062DFC">
        <w:rPr>
          <w:rFonts w:cs="Times New Roman"/>
          <w:color w:val="auto"/>
          <w:lang w:val="ru-RU"/>
        </w:rPr>
        <w:t>2.Регламент</w:t>
      </w:r>
      <w:proofErr w:type="gramEnd"/>
      <w:r w:rsidRPr="00062DFC">
        <w:rPr>
          <w:rFonts w:cs="Times New Roman"/>
          <w:color w:val="auto"/>
          <w:lang w:val="ru-RU"/>
        </w:rPr>
        <w:t xml:space="preserve"> муниципального этапа олимпиады </w:t>
      </w:r>
    </w:p>
    <w:p w:rsidR="00337B32" w:rsidRPr="00062DFC" w:rsidRDefault="00337B32" w:rsidP="00337B32">
      <w:pPr>
        <w:ind w:firstLine="567"/>
        <w:jc w:val="both"/>
        <w:rPr>
          <w:rFonts w:cs="Times New Roman"/>
          <w:color w:val="auto"/>
          <w:lang w:val="ru-RU"/>
        </w:rPr>
      </w:pPr>
      <w:r w:rsidRPr="00062DFC">
        <w:rPr>
          <w:rFonts w:cs="Times New Roman"/>
          <w:color w:val="auto"/>
          <w:lang w:val="ru-RU"/>
        </w:rPr>
        <w:t>Участники 9–11 классы</w:t>
      </w:r>
    </w:p>
    <w:p w:rsidR="00337B32" w:rsidRPr="00062DFC" w:rsidRDefault="00337B32" w:rsidP="00337B32">
      <w:pPr>
        <w:ind w:firstLine="567"/>
        <w:jc w:val="both"/>
        <w:rPr>
          <w:rFonts w:cs="Times New Roman"/>
          <w:color w:val="auto"/>
          <w:lang w:val="ru-RU"/>
        </w:rPr>
      </w:pPr>
      <w:r w:rsidRPr="00062DFC">
        <w:rPr>
          <w:rFonts w:cs="Times New Roman"/>
          <w:color w:val="auto"/>
          <w:lang w:val="ru-RU"/>
        </w:rPr>
        <w:t xml:space="preserve"> Время проведения не более 3 часов.</w:t>
      </w:r>
    </w:p>
    <w:p w:rsidR="00337B32" w:rsidRPr="00062DFC" w:rsidRDefault="00337B32" w:rsidP="00337B32">
      <w:pPr>
        <w:ind w:firstLine="567"/>
        <w:jc w:val="both"/>
        <w:rPr>
          <w:rFonts w:cs="Times New Roman"/>
          <w:color w:val="auto"/>
          <w:lang w:val="ru-RU"/>
        </w:rPr>
      </w:pPr>
      <w:r w:rsidRPr="00062DFC">
        <w:rPr>
          <w:rFonts w:cs="Times New Roman"/>
          <w:color w:val="auto"/>
          <w:lang w:val="ru-RU"/>
        </w:rPr>
        <w:t xml:space="preserve">Задания строятся в виде тестов, вторая часть – решение задач. Тестовые задания могут включать: </w:t>
      </w:r>
      <w:r w:rsidRPr="00062DFC">
        <w:rPr>
          <w:rFonts w:cs="Times New Roman"/>
          <w:color w:val="auto"/>
          <w:lang w:val="ru-RU"/>
        </w:rPr>
        <w:softHyphen/>
        <w:t xml:space="preserve"> вопросы типа «верно/неверно». Участник должен оценить справедливость </w:t>
      </w:r>
      <w:proofErr w:type="spellStart"/>
      <w:r w:rsidRPr="00062DFC">
        <w:rPr>
          <w:rFonts w:cs="Times New Roman"/>
          <w:color w:val="auto"/>
          <w:lang w:val="ru-RU"/>
        </w:rPr>
        <w:t>приведѐнного</w:t>
      </w:r>
      <w:proofErr w:type="spellEnd"/>
      <w:r w:rsidRPr="00062DFC">
        <w:rPr>
          <w:rFonts w:cs="Times New Roman"/>
          <w:color w:val="auto"/>
          <w:lang w:val="ru-RU"/>
        </w:rPr>
        <w:t xml:space="preserve"> высказывания; </w:t>
      </w:r>
      <w:r w:rsidRPr="00062DFC">
        <w:rPr>
          <w:rFonts w:cs="Times New Roman"/>
          <w:color w:val="auto"/>
          <w:lang w:val="ru-RU"/>
        </w:rPr>
        <w:softHyphen/>
        <w:t xml:space="preserve"> вопросы с выбором одного варианта из нескольких предложенных. В каждом вопросе из 4–5 вариантов ответа нужно выбрать единственный верный (или наиболее полный) ответ; </w:t>
      </w:r>
      <w:r w:rsidRPr="00062DFC">
        <w:rPr>
          <w:rFonts w:cs="Times New Roman"/>
          <w:color w:val="auto"/>
          <w:lang w:val="ru-RU"/>
        </w:rPr>
        <w:softHyphen/>
        <w:t xml:space="preserve"> вопросы с выбором всех верных ответов из предложенных вариантов. Участник получает баллы, если выбрал все верные ответы и не выбрал ни одного лишнего; </w:t>
      </w:r>
      <w:r w:rsidRPr="00062DFC">
        <w:rPr>
          <w:rFonts w:cs="Times New Roman"/>
          <w:color w:val="auto"/>
          <w:lang w:val="ru-RU"/>
        </w:rPr>
        <w:softHyphen/>
        <w:t xml:space="preserve"> </w:t>
      </w:r>
    </w:p>
    <w:p w:rsidR="00337B32" w:rsidRPr="00062DFC" w:rsidRDefault="00337B32" w:rsidP="00337B32">
      <w:pPr>
        <w:ind w:firstLine="567"/>
        <w:jc w:val="both"/>
        <w:rPr>
          <w:rFonts w:cs="Times New Roman"/>
          <w:color w:val="auto"/>
          <w:lang w:val="ru-RU"/>
        </w:rPr>
      </w:pPr>
    </w:p>
    <w:p w:rsidR="00337B32" w:rsidRPr="00062DFC" w:rsidRDefault="00337B32" w:rsidP="00337B32">
      <w:pPr>
        <w:pStyle w:val="Default"/>
        <w:ind w:firstLine="567"/>
        <w:jc w:val="both"/>
        <w:rPr>
          <w:b/>
          <w:bCs/>
          <w:color w:val="auto"/>
        </w:rPr>
      </w:pPr>
      <w:r w:rsidRPr="00062DFC">
        <w:rPr>
          <w:b/>
          <w:bCs/>
          <w:color w:val="auto"/>
        </w:rPr>
        <w:t xml:space="preserve">2.Процедура проведения тура </w:t>
      </w:r>
    </w:p>
    <w:p w:rsidR="00337B32" w:rsidRPr="00062DFC" w:rsidRDefault="00337B32" w:rsidP="00337B32">
      <w:pPr>
        <w:pStyle w:val="Default"/>
        <w:ind w:firstLine="567"/>
        <w:jc w:val="both"/>
        <w:rPr>
          <w:color w:val="auto"/>
        </w:rPr>
      </w:pPr>
      <w:r w:rsidRPr="00062DFC">
        <w:rPr>
          <w:b/>
          <w:bCs/>
          <w:color w:val="auto"/>
        </w:rPr>
        <w:t xml:space="preserve">Перед проведением олимпиады проходит процедура </w:t>
      </w:r>
      <w:proofErr w:type="spellStart"/>
      <w:r w:rsidRPr="00062DFC">
        <w:rPr>
          <w:b/>
          <w:bCs/>
          <w:color w:val="auto"/>
        </w:rPr>
        <w:t>регитрации</w:t>
      </w:r>
      <w:proofErr w:type="spellEnd"/>
      <w:r w:rsidRPr="00062DFC">
        <w:rPr>
          <w:b/>
          <w:bCs/>
          <w:color w:val="auto"/>
        </w:rPr>
        <w:t>.</w:t>
      </w:r>
    </w:p>
    <w:p w:rsidR="00337B32" w:rsidRPr="00062DFC" w:rsidRDefault="00337B32" w:rsidP="00337B32">
      <w:pPr>
        <w:pStyle w:val="Default"/>
        <w:ind w:firstLine="567"/>
        <w:jc w:val="both"/>
        <w:rPr>
          <w:color w:val="auto"/>
        </w:rPr>
      </w:pPr>
      <w:r w:rsidRPr="00062DFC">
        <w:rPr>
          <w:color w:val="auto"/>
        </w:rPr>
        <w:t xml:space="preserve">Перед началом тура дежурные напоминают участникам основные положения регламента (о продолжительности тура, порядке оформления работы, правах и обязанностях участника) и выдают листы с заданиями, соответствующими их параллели. </w:t>
      </w:r>
    </w:p>
    <w:p w:rsidR="00337B32" w:rsidRPr="00062DFC" w:rsidRDefault="00337B32" w:rsidP="00337B32">
      <w:pPr>
        <w:pStyle w:val="Default"/>
        <w:ind w:firstLine="567"/>
        <w:jc w:val="both"/>
        <w:rPr>
          <w:color w:val="auto"/>
        </w:rPr>
      </w:pPr>
      <w:proofErr w:type="spellStart"/>
      <w:r w:rsidRPr="00062DFC">
        <w:rPr>
          <w:color w:val="auto"/>
        </w:rPr>
        <w:t>Отсчѐт</w:t>
      </w:r>
      <w:proofErr w:type="spellEnd"/>
      <w:r w:rsidRPr="00062DFC">
        <w:rPr>
          <w:color w:val="auto"/>
        </w:rPr>
        <w:t xml:space="preserve"> времени, </w:t>
      </w:r>
      <w:proofErr w:type="spellStart"/>
      <w:r w:rsidRPr="00062DFC">
        <w:rPr>
          <w:color w:val="auto"/>
        </w:rPr>
        <w:t>отведѐнного</w:t>
      </w:r>
      <w:proofErr w:type="spellEnd"/>
      <w:r w:rsidRPr="00062DFC">
        <w:rPr>
          <w:color w:val="auto"/>
        </w:rPr>
        <w:t xml:space="preserve"> на выполнение олимпиадных заданий, начинается после выдачи условий заданий всем участникам в данной аудитории. При этом желательно выдавать листы лицевой стороной вниз — в таком случае участники будут иметь возможность начать ознакомление с текстом условий одновременно. В любом случае дежурный оповещает участников по прошествии каждого часа, а также за 30 минут, за 15 минут и за 5 минут до окончания тура. </w:t>
      </w:r>
    </w:p>
    <w:p w:rsidR="00337B32" w:rsidRPr="00062DFC" w:rsidRDefault="00337B32" w:rsidP="00337B32">
      <w:pPr>
        <w:pStyle w:val="Default"/>
        <w:ind w:firstLine="567"/>
        <w:jc w:val="both"/>
        <w:rPr>
          <w:color w:val="auto"/>
        </w:rPr>
      </w:pPr>
    </w:p>
    <w:p w:rsidR="00337B32" w:rsidRPr="00062DFC" w:rsidRDefault="00337B32" w:rsidP="00337B32">
      <w:pPr>
        <w:pStyle w:val="Default"/>
        <w:ind w:firstLine="567"/>
        <w:jc w:val="both"/>
        <w:rPr>
          <w:b/>
          <w:color w:val="auto"/>
        </w:rPr>
      </w:pPr>
      <w:r w:rsidRPr="00062DFC">
        <w:rPr>
          <w:b/>
          <w:color w:val="auto"/>
        </w:rPr>
        <w:t>3.Права и обязанности участников</w:t>
      </w:r>
    </w:p>
    <w:p w:rsidR="00337B32" w:rsidRPr="00062DFC" w:rsidRDefault="00337B32" w:rsidP="00337B32">
      <w:pPr>
        <w:pStyle w:val="Default"/>
        <w:ind w:firstLine="426"/>
        <w:jc w:val="both"/>
        <w:rPr>
          <w:color w:val="auto"/>
        </w:rPr>
      </w:pPr>
      <w:bookmarkStart w:id="0" w:name="_GoBack"/>
      <w:r w:rsidRPr="00062DFC">
        <w:rPr>
          <w:color w:val="auto"/>
        </w:rPr>
        <w:t xml:space="preserve">На протяжении всего тура участник имеет право: </w:t>
      </w:r>
    </w:p>
    <w:p w:rsidR="00337B32" w:rsidRPr="00062DFC" w:rsidRDefault="00337B32" w:rsidP="00337B32">
      <w:pPr>
        <w:pStyle w:val="Default"/>
        <w:numPr>
          <w:ilvl w:val="0"/>
          <w:numId w:val="4"/>
        </w:numPr>
        <w:spacing w:after="183"/>
        <w:ind w:left="0" w:firstLine="426"/>
        <w:jc w:val="both"/>
        <w:rPr>
          <w:color w:val="auto"/>
        </w:rPr>
      </w:pPr>
      <w:r w:rsidRPr="00062DFC">
        <w:rPr>
          <w:color w:val="auto"/>
        </w:rPr>
        <w:t xml:space="preserve">пользоваться своими канцелярскими принадлежностями, непрограммируемым инженерным калькулятором и выданными справочными данными; </w:t>
      </w:r>
    </w:p>
    <w:p w:rsidR="00337B32" w:rsidRPr="00062DFC" w:rsidRDefault="00337B32" w:rsidP="00337B32">
      <w:pPr>
        <w:pStyle w:val="Default"/>
        <w:numPr>
          <w:ilvl w:val="0"/>
          <w:numId w:val="4"/>
        </w:numPr>
        <w:spacing w:after="183"/>
        <w:ind w:left="0" w:firstLine="426"/>
        <w:jc w:val="both"/>
        <w:rPr>
          <w:color w:val="auto"/>
        </w:rPr>
      </w:pPr>
      <w:r w:rsidRPr="00062DFC">
        <w:rPr>
          <w:color w:val="auto"/>
        </w:rPr>
        <w:t xml:space="preserve">задавать вопросы по условиям заданий в очном или письменном виде, во втором случае передавая их присутствующим членам жюри или предметно-методической комиссии через дежурных в аудиториях; </w:t>
      </w:r>
    </w:p>
    <w:p w:rsidR="00337B32" w:rsidRPr="00062DFC" w:rsidRDefault="00337B32" w:rsidP="00337B32">
      <w:pPr>
        <w:pStyle w:val="Default"/>
        <w:numPr>
          <w:ilvl w:val="0"/>
          <w:numId w:val="4"/>
        </w:numPr>
        <w:spacing w:after="183"/>
        <w:ind w:left="0" w:firstLine="426"/>
        <w:jc w:val="both"/>
        <w:rPr>
          <w:color w:val="auto"/>
        </w:rPr>
      </w:pPr>
      <w:r w:rsidRPr="00062DFC">
        <w:rPr>
          <w:color w:val="auto"/>
        </w:rPr>
        <w:lastRenderedPageBreak/>
        <w:t xml:space="preserve">временно покидать аудиторию, оставляя у наблюдателя условия заданий и свою работу. Во время работы над заданиями участнику запрещается: </w:t>
      </w:r>
    </w:p>
    <w:p w:rsidR="00337B32" w:rsidRPr="00062DFC" w:rsidRDefault="00337B32" w:rsidP="00337B32">
      <w:pPr>
        <w:pStyle w:val="Default"/>
        <w:numPr>
          <w:ilvl w:val="0"/>
          <w:numId w:val="4"/>
        </w:numPr>
        <w:ind w:left="0" w:firstLine="426"/>
        <w:jc w:val="both"/>
        <w:rPr>
          <w:color w:val="auto"/>
        </w:rPr>
      </w:pPr>
      <w:r w:rsidRPr="00062DFC">
        <w:rPr>
          <w:color w:val="auto"/>
        </w:rPr>
        <w:t xml:space="preserve">пользоваться средствами связи, вычислительной техникой (кроме непрограммируемого инженерного калькулятора), шпаргалками и справочной литературой (за исключением выданных справочных материалов); </w:t>
      </w:r>
    </w:p>
    <w:p w:rsidR="00337B32" w:rsidRPr="00062DFC" w:rsidRDefault="00337B32" w:rsidP="00337B32">
      <w:pPr>
        <w:pStyle w:val="Default"/>
        <w:numPr>
          <w:ilvl w:val="0"/>
          <w:numId w:val="4"/>
        </w:numPr>
        <w:spacing w:after="183"/>
        <w:ind w:left="0" w:firstLine="426"/>
        <w:jc w:val="both"/>
        <w:rPr>
          <w:color w:val="auto"/>
        </w:rPr>
      </w:pPr>
      <w:r w:rsidRPr="00062DFC">
        <w:rPr>
          <w:color w:val="auto"/>
        </w:rPr>
        <w:t xml:space="preserve">обращаться с вопросами или просьбами к кому-либо, кроме дежурного, членов жюри и оргкомитета (в пределах их компетенции);                                                                                                                </w:t>
      </w:r>
    </w:p>
    <w:p w:rsidR="00337B32" w:rsidRPr="00062DFC" w:rsidRDefault="00337B32" w:rsidP="00337B32">
      <w:pPr>
        <w:pStyle w:val="Default"/>
        <w:numPr>
          <w:ilvl w:val="0"/>
          <w:numId w:val="4"/>
        </w:numPr>
        <w:spacing w:after="183"/>
        <w:ind w:left="0" w:firstLine="426"/>
        <w:jc w:val="both"/>
        <w:rPr>
          <w:color w:val="auto"/>
        </w:rPr>
      </w:pPr>
      <w:r w:rsidRPr="00062DFC">
        <w:rPr>
          <w:color w:val="auto"/>
        </w:rPr>
        <w:t xml:space="preserve">преднамеренно указывать в работе какие-либо идентификационные данные или отметки, прямо или косвенно указывающие на авторство работы.                                                                    Участник вправе завершить и сдать работу досрочно, после чего незамедлительно покидает аудиторию, в которой проводится тур. </w:t>
      </w:r>
    </w:p>
    <w:bookmarkEnd w:id="0"/>
    <w:p w:rsidR="00337B32" w:rsidRPr="00062DFC" w:rsidRDefault="00337B32" w:rsidP="00337B32">
      <w:pPr>
        <w:pStyle w:val="Default"/>
        <w:ind w:firstLine="567"/>
        <w:jc w:val="both"/>
        <w:rPr>
          <w:color w:val="auto"/>
        </w:rPr>
      </w:pPr>
      <w:r w:rsidRPr="00062DFC">
        <w:rPr>
          <w:color w:val="auto"/>
        </w:rPr>
        <w:t xml:space="preserve">В случае проведения   муниципального этапа с использованием информационно-коммуникационных технологий длительность этапа, количество заданий и общие принципы их составления не изменяются. </w:t>
      </w:r>
    </w:p>
    <w:p w:rsidR="00337B32" w:rsidRPr="00062DFC" w:rsidRDefault="00337B32" w:rsidP="00337B32">
      <w:pPr>
        <w:pStyle w:val="Default"/>
        <w:ind w:firstLine="567"/>
        <w:jc w:val="both"/>
        <w:rPr>
          <w:color w:val="auto"/>
        </w:rPr>
      </w:pPr>
      <w:r w:rsidRPr="00062DFC">
        <w:rPr>
          <w:b/>
          <w:bCs/>
          <w:color w:val="auto"/>
        </w:rPr>
        <w:t xml:space="preserve">4. Показ работ и апелляция </w:t>
      </w:r>
    </w:p>
    <w:p w:rsidR="00337B32" w:rsidRPr="00062DFC" w:rsidRDefault="00337B32" w:rsidP="00337B32">
      <w:pPr>
        <w:ind w:firstLine="567"/>
        <w:jc w:val="both"/>
        <w:rPr>
          <w:rFonts w:cs="Times New Roman"/>
          <w:color w:val="auto"/>
          <w:lang w:val="ru-RU"/>
        </w:rPr>
      </w:pPr>
      <w:r w:rsidRPr="00062DFC">
        <w:rPr>
          <w:rFonts w:cs="Times New Roman"/>
          <w:color w:val="auto"/>
          <w:lang w:val="ru-RU"/>
        </w:rPr>
        <w:t>Показ   работ проводится в дистанционном режиме после проверки, в соответствии с графиком, утверждённым начальником правления образования администрации Рыбинского муниципального района.</w:t>
      </w:r>
    </w:p>
    <w:p w:rsidR="00337B32" w:rsidRPr="00062DFC" w:rsidRDefault="00337B32" w:rsidP="00337B32">
      <w:pPr>
        <w:widowControl/>
        <w:suppressAutoHyphens w:val="0"/>
        <w:spacing w:after="200" w:line="276" w:lineRule="auto"/>
        <w:ind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337B32" w:rsidRPr="00062DFC" w:rsidRDefault="00337B32" w:rsidP="00337B32">
      <w:pPr>
        <w:widowControl/>
        <w:suppressAutoHyphens w:val="0"/>
        <w:spacing w:after="200" w:line="276" w:lineRule="auto"/>
        <w:ind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Апелляции участников олимпиады рассматриваются членами Жюри (апелляционной комиссией).</w:t>
      </w:r>
    </w:p>
    <w:p w:rsidR="00337B32" w:rsidRPr="00062DFC" w:rsidRDefault="00337B32" w:rsidP="00337B32">
      <w:pPr>
        <w:widowControl/>
        <w:suppressAutoHyphens w:val="0"/>
        <w:spacing w:after="200" w:line="276" w:lineRule="auto"/>
        <w:ind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337B32" w:rsidRPr="00062DFC" w:rsidRDefault="00337B32" w:rsidP="00337B32">
      <w:pPr>
        <w:widowControl/>
        <w:suppressAutoHyphens w:val="0"/>
        <w:spacing w:after="200" w:line="276" w:lineRule="auto"/>
        <w:ind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При рассмотрении апелляции присутствует только участник олимпиады, подавший заявление.</w:t>
      </w:r>
    </w:p>
    <w:p w:rsidR="00337B32" w:rsidRPr="00062DFC" w:rsidRDefault="00337B32" w:rsidP="00337B32">
      <w:pPr>
        <w:widowControl/>
        <w:suppressAutoHyphens w:val="0"/>
        <w:spacing w:after="200" w:line="276" w:lineRule="auto"/>
        <w:ind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По результатам рассмотрения апелляции выносится одно из следующих решений:</w:t>
      </w:r>
    </w:p>
    <w:p w:rsidR="00337B32" w:rsidRPr="00062DFC" w:rsidRDefault="00337B32" w:rsidP="00337B32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об отклонении апелляции и сохранении выставленных баллов;</w:t>
      </w:r>
    </w:p>
    <w:p w:rsidR="00337B32" w:rsidRPr="00062DFC" w:rsidRDefault="00337B32" w:rsidP="00337B32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об удовлетворении апелляции и корректировке баллов.</w:t>
      </w:r>
    </w:p>
    <w:p w:rsidR="00337B32" w:rsidRPr="00062DFC" w:rsidRDefault="00337B32" w:rsidP="00337B32">
      <w:pPr>
        <w:widowControl/>
        <w:numPr>
          <w:ilvl w:val="1"/>
          <w:numId w:val="1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337B32" w:rsidRPr="00062DFC" w:rsidRDefault="00337B32" w:rsidP="00337B32">
      <w:pPr>
        <w:widowControl/>
        <w:numPr>
          <w:ilvl w:val="1"/>
          <w:numId w:val="1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337B32" w:rsidRPr="00062DFC" w:rsidRDefault="00337B32" w:rsidP="00337B32">
      <w:pPr>
        <w:widowControl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Решения по апелляции являются окончательными и пересмотру не подлежат.</w:t>
      </w:r>
    </w:p>
    <w:p w:rsidR="00337B32" w:rsidRPr="00062DFC" w:rsidRDefault="00337B32" w:rsidP="00337B32">
      <w:pPr>
        <w:widowControl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337B32" w:rsidRPr="00062DFC" w:rsidRDefault="00337B32" w:rsidP="00337B32">
      <w:pPr>
        <w:widowControl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337B32" w:rsidRPr="00062DFC" w:rsidRDefault="00337B32" w:rsidP="00337B32">
      <w:pPr>
        <w:widowControl/>
        <w:numPr>
          <w:ilvl w:val="1"/>
          <w:numId w:val="1"/>
        </w:numPr>
        <w:tabs>
          <w:tab w:val="left" w:pos="851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Документами по проведению апелляции являются:</w:t>
      </w:r>
    </w:p>
    <w:p w:rsidR="00337B32" w:rsidRPr="00062DFC" w:rsidRDefault="00337B32" w:rsidP="00337B32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письменные заявления об апелляциях участников олимпиады;</w:t>
      </w:r>
    </w:p>
    <w:p w:rsidR="00337B32" w:rsidRPr="00062DFC" w:rsidRDefault="00337B32" w:rsidP="00337B32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журнал (листы) регистрации апелляций;</w:t>
      </w:r>
    </w:p>
    <w:p w:rsidR="00337B32" w:rsidRPr="00062DFC" w:rsidRDefault="00337B32" w:rsidP="00337B32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протоколы проведения апелляции.</w:t>
      </w:r>
    </w:p>
    <w:p w:rsidR="00337B32" w:rsidRPr="00062DFC" w:rsidRDefault="00337B32" w:rsidP="00337B32">
      <w:pPr>
        <w:widowControl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lastRenderedPageBreak/>
        <w:t>Окончательные итоги олимпиады утверждаются Жюри с учетом проведения апелляции.</w:t>
      </w:r>
    </w:p>
    <w:p w:rsidR="00337B32" w:rsidRPr="00062DFC" w:rsidRDefault="00337B32" w:rsidP="00337B32">
      <w:pPr>
        <w:widowControl/>
        <w:suppressAutoHyphens w:val="0"/>
        <w:spacing w:after="200" w:line="276" w:lineRule="auto"/>
        <w:ind w:firstLine="567"/>
        <w:contextualSpacing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062DFC">
        <w:rPr>
          <w:rFonts w:eastAsia="Times New Roman" w:cs="Times New Roman"/>
          <w:b/>
          <w:color w:val="auto"/>
          <w:lang w:val="ru-RU" w:eastAsia="ru-RU" w:bidi="ar-SA"/>
        </w:rPr>
        <w:t>5.Порядок подведения итогов олимпиады</w:t>
      </w:r>
    </w:p>
    <w:p w:rsidR="00337B32" w:rsidRPr="00062DFC" w:rsidRDefault="00337B32" w:rsidP="00337B32">
      <w:pPr>
        <w:widowControl/>
        <w:numPr>
          <w:ilvl w:val="1"/>
          <w:numId w:val="1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 xml:space="preserve">Победители и призеры школьного этапа олимпиады определяются отдельно по каждой </w:t>
      </w:r>
      <w:proofErr w:type="gramStart"/>
      <w:r w:rsidRPr="00062DFC">
        <w:rPr>
          <w:rFonts w:eastAsia="Times New Roman" w:cs="Times New Roman"/>
          <w:color w:val="auto"/>
          <w:lang w:val="ru-RU" w:eastAsia="ru-RU" w:bidi="ar-SA"/>
        </w:rPr>
        <w:t>параллели:  9</w:t>
      </w:r>
      <w:proofErr w:type="gramEnd"/>
      <w:r w:rsidRPr="00062DFC">
        <w:rPr>
          <w:rFonts w:eastAsia="Times New Roman" w:cs="Times New Roman"/>
          <w:color w:val="auto"/>
          <w:lang w:val="ru-RU" w:eastAsia="ru-RU" w:bidi="ar-SA"/>
        </w:rPr>
        <w:t>, 10 и 11 классы.</w:t>
      </w:r>
    </w:p>
    <w:p w:rsidR="00337B32" w:rsidRPr="00062DFC" w:rsidRDefault="00337B32" w:rsidP="00337B32">
      <w:pPr>
        <w:widowControl/>
        <w:numPr>
          <w:ilvl w:val="1"/>
          <w:numId w:val="1"/>
        </w:numPr>
        <w:suppressAutoHyphens w:val="0"/>
        <w:spacing w:after="200" w:line="276" w:lineRule="auto"/>
        <w:ind w:left="0"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олимпиады.</w:t>
      </w:r>
    </w:p>
    <w:p w:rsidR="00337B32" w:rsidRPr="00062DFC" w:rsidRDefault="00337B32" w:rsidP="00337B32">
      <w:pPr>
        <w:widowControl/>
        <w:suppressAutoHyphens w:val="0"/>
        <w:ind w:firstLine="567"/>
        <w:contextualSpacing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1.</w:t>
      </w:r>
      <w:r w:rsidRPr="00062DFC">
        <w:rPr>
          <w:rFonts w:cs="Times New Roman"/>
          <w:color w:val="auto"/>
          <w:lang w:val="ru-RU"/>
        </w:rPr>
        <w:t xml:space="preserve"> Итоги муниципального этапа олимпиады публикуются на сайте Управления образования администрации РМР и МУ ДПО «Учебно- методический центр».</w:t>
      </w:r>
    </w:p>
    <w:p w:rsidR="00337B32" w:rsidRPr="00062DFC" w:rsidRDefault="00337B32" w:rsidP="00337B3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DFC">
        <w:rPr>
          <w:rFonts w:ascii="Times New Roman" w:hAnsi="Times New Roman"/>
          <w:sz w:val="24"/>
          <w:szCs w:val="24"/>
        </w:rPr>
        <w:t xml:space="preserve">2.Участники олимпиады набравшие проходные баллы, принимают участие в региональном этапе олимпиады, в соответствии с установленными квотами.  </w:t>
      </w:r>
    </w:p>
    <w:p w:rsidR="00337B32" w:rsidRPr="00062DFC" w:rsidRDefault="00337B32" w:rsidP="00337B32">
      <w:pPr>
        <w:ind w:firstLine="567"/>
        <w:jc w:val="both"/>
        <w:rPr>
          <w:rFonts w:cs="Times New Roman"/>
          <w:b/>
          <w:color w:val="auto"/>
          <w:lang w:val="ru-RU"/>
        </w:rPr>
      </w:pPr>
      <w:r w:rsidRPr="00062DFC">
        <w:rPr>
          <w:rFonts w:cs="Times New Roman"/>
          <w:b/>
          <w:color w:val="auto"/>
          <w:lang w:val="ru-RU"/>
        </w:rPr>
        <w:t xml:space="preserve"> Порядок награждения победителей и призёров</w:t>
      </w:r>
    </w:p>
    <w:p w:rsidR="00337B32" w:rsidRPr="00062DFC" w:rsidRDefault="00337B32" w:rsidP="00337B32">
      <w:pPr>
        <w:widowControl/>
        <w:suppressAutoHyphens w:val="0"/>
        <w:ind w:firstLine="567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>Победители и призёры муниципального этапа олимпиады награждаются поощрительными дипломами Управления образования, которые подписываются начальником Управления   образования администрации Рыбинского муниципального района   и заверяются печатью.</w:t>
      </w:r>
    </w:p>
    <w:p w:rsidR="00337B32" w:rsidRPr="00062DFC" w:rsidRDefault="00337B32" w:rsidP="00337B32">
      <w:pPr>
        <w:widowControl/>
        <w:suppressAutoHyphens w:val="0"/>
        <w:ind w:firstLine="567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062DFC">
        <w:rPr>
          <w:rFonts w:eastAsia="Times New Roman" w:cs="Times New Roman"/>
          <w:color w:val="auto"/>
          <w:lang w:val="ru-RU" w:eastAsia="ru-RU" w:bidi="ar-SA"/>
        </w:rPr>
        <w:t xml:space="preserve">Вручение поощрительных дипломов победителям и призёрам   муниципального этапа олимпиады осуществляется в торжественной обстановке на традиционном муниципальном </w:t>
      </w:r>
      <w:proofErr w:type="gramStart"/>
      <w:r w:rsidRPr="00062DFC">
        <w:rPr>
          <w:rFonts w:eastAsia="Times New Roman" w:cs="Times New Roman"/>
          <w:color w:val="auto"/>
          <w:lang w:val="ru-RU" w:eastAsia="ru-RU" w:bidi="ar-SA"/>
        </w:rPr>
        <w:t>празднике  «</w:t>
      </w:r>
      <w:proofErr w:type="gramEnd"/>
      <w:r w:rsidRPr="00062DFC">
        <w:rPr>
          <w:rFonts w:eastAsia="Times New Roman" w:cs="Times New Roman"/>
          <w:color w:val="auto"/>
          <w:lang w:val="ru-RU" w:eastAsia="ru-RU" w:bidi="ar-SA"/>
        </w:rPr>
        <w:t>Парад интеллектуальных побед».</w:t>
      </w:r>
    </w:p>
    <w:p w:rsidR="00337B32" w:rsidRPr="00062DFC" w:rsidRDefault="00337B32" w:rsidP="00337B32">
      <w:pPr>
        <w:ind w:firstLine="567"/>
        <w:jc w:val="both"/>
        <w:rPr>
          <w:rFonts w:cs="Times New Roman"/>
          <w:color w:val="FF0000"/>
          <w:lang w:val="ru-RU"/>
        </w:rPr>
      </w:pPr>
    </w:p>
    <w:p w:rsidR="00337B32" w:rsidRPr="00337B32" w:rsidRDefault="00337B32">
      <w:pPr>
        <w:rPr>
          <w:lang w:val="ru-RU"/>
        </w:rPr>
      </w:pPr>
    </w:p>
    <w:sectPr w:rsidR="00337B32" w:rsidRPr="0033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2E76"/>
    <w:multiLevelType w:val="multilevel"/>
    <w:tmpl w:val="D4BE14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6F6347"/>
    <w:multiLevelType w:val="hybridMultilevel"/>
    <w:tmpl w:val="B63A6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32"/>
    <w:rsid w:val="003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C89B"/>
  <w15:chartTrackingRefBased/>
  <w15:docId w15:val="{77071DB4-00FD-43ED-A52A-A8DFB26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3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7B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Ларионова</dc:creator>
  <cp:keywords/>
  <dc:description/>
  <cp:lastModifiedBy>Светлана Николаевна Ларионова</cp:lastModifiedBy>
  <cp:revision>1</cp:revision>
  <dcterms:created xsi:type="dcterms:W3CDTF">2020-12-16T10:36:00Z</dcterms:created>
  <dcterms:modified xsi:type="dcterms:W3CDTF">2020-12-16T10:37:00Z</dcterms:modified>
</cp:coreProperties>
</file>